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B4" w:rsidRPr="00961124" w:rsidRDefault="009670B4" w:rsidP="00D74332">
      <w:pPr>
        <w:bidi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C52130" w:rsidRPr="00961124" w:rsidRDefault="00D74332" w:rsidP="009670B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61124">
        <w:rPr>
          <w:rFonts w:cs="B Nazanin" w:hint="cs"/>
          <w:b/>
          <w:bCs/>
          <w:sz w:val="26"/>
          <w:szCs w:val="26"/>
          <w:rtl/>
          <w:lang w:bidi="fa-IR"/>
        </w:rPr>
        <w:t xml:space="preserve">قداست </w:t>
      </w:r>
      <w:r w:rsidR="00C24E8C" w:rsidRPr="00961124">
        <w:rPr>
          <w:rFonts w:cs="B Nazanin" w:hint="cs"/>
          <w:b/>
          <w:bCs/>
          <w:sz w:val="26"/>
          <w:szCs w:val="26"/>
          <w:rtl/>
          <w:lang w:bidi="fa-IR"/>
        </w:rPr>
        <w:t>حیات آدمی</w:t>
      </w:r>
      <w:r w:rsidR="00DA00DF" w:rsidRPr="00961124">
        <w:rPr>
          <w:rFonts w:cs="B Nazanin" w:hint="cs"/>
          <w:b/>
          <w:bCs/>
          <w:sz w:val="26"/>
          <w:szCs w:val="26"/>
          <w:rtl/>
          <w:lang w:bidi="fa-IR"/>
        </w:rPr>
        <w:t>،</w:t>
      </w:r>
      <w:r w:rsidR="00C24E8C" w:rsidRPr="00961124">
        <w:rPr>
          <w:rFonts w:cs="B Nazanin" w:hint="cs"/>
          <w:b/>
          <w:bCs/>
          <w:sz w:val="26"/>
          <w:szCs w:val="26"/>
          <w:rtl/>
          <w:lang w:bidi="fa-IR"/>
        </w:rPr>
        <w:t xml:space="preserve"> بنیاد مشترک صلح و سلامت</w:t>
      </w:r>
    </w:p>
    <w:p w:rsidR="00C24E8C" w:rsidRPr="00961124" w:rsidRDefault="00C24E8C" w:rsidP="00DA00DF">
      <w:pPr>
        <w:bidi/>
        <w:jc w:val="right"/>
        <w:rPr>
          <w:rFonts w:cs="B Nazanin"/>
          <w:i/>
          <w:iCs/>
          <w:sz w:val="26"/>
          <w:szCs w:val="26"/>
          <w:rtl/>
          <w:lang w:bidi="fa-IR"/>
        </w:rPr>
      </w:pPr>
      <w:r w:rsidRPr="00961124">
        <w:rPr>
          <w:rFonts w:cs="B Nazanin" w:hint="cs"/>
          <w:i/>
          <w:iCs/>
          <w:sz w:val="26"/>
          <w:szCs w:val="26"/>
          <w:rtl/>
          <w:lang w:bidi="fa-IR"/>
        </w:rPr>
        <w:t>رحیم نوبهار- دانشیار دانشکدۀ حقوق- دانشگاه شهید بهشتی</w:t>
      </w:r>
      <w:r w:rsidR="00E0583D" w:rsidRPr="00961124">
        <w:rPr>
          <w:rStyle w:val="FootnoteReference"/>
          <w:rFonts w:cs="B Nazanin"/>
          <w:i/>
          <w:iCs/>
          <w:sz w:val="26"/>
          <w:szCs w:val="26"/>
          <w:rtl/>
          <w:lang w:bidi="fa-IR"/>
        </w:rPr>
        <w:footnoteReference w:id="1"/>
      </w:r>
    </w:p>
    <w:p w:rsidR="00E5679E" w:rsidRPr="00961124" w:rsidRDefault="00C24E8C" w:rsidP="0096112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61124">
        <w:rPr>
          <w:rFonts w:cs="B Nazanin" w:hint="cs"/>
          <w:sz w:val="26"/>
          <w:szCs w:val="26"/>
          <w:rtl/>
          <w:lang w:bidi="fa-IR"/>
        </w:rPr>
        <w:t>همۀ عقلا و فرزانگان جهان به حکم درک عقل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>ان</w:t>
      </w:r>
      <w:r w:rsidRPr="00961124">
        <w:rPr>
          <w:rFonts w:cs="B Nazanin" w:hint="cs"/>
          <w:sz w:val="26"/>
          <w:szCs w:val="26"/>
          <w:rtl/>
          <w:lang w:bidi="fa-IR"/>
        </w:rPr>
        <w:t>ی خود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>،</w:t>
      </w:r>
      <w:r w:rsidRPr="00961124">
        <w:rPr>
          <w:rFonts w:cs="B Nazanin" w:hint="cs"/>
          <w:sz w:val="26"/>
          <w:szCs w:val="26"/>
          <w:rtl/>
          <w:lang w:bidi="fa-IR"/>
        </w:rPr>
        <w:t xml:space="preserve"> حیات آدمی را 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مهم </w:t>
      </w:r>
      <w:r w:rsidRPr="00961124">
        <w:rPr>
          <w:rFonts w:cs="B Nazanin" w:hint="cs"/>
          <w:sz w:val="26"/>
          <w:szCs w:val="26"/>
          <w:rtl/>
          <w:lang w:bidi="fa-IR"/>
        </w:rPr>
        <w:t>و صیانت از آن را ضروری می</w:t>
      </w:r>
      <w:r w:rsidRPr="00961124">
        <w:rPr>
          <w:rFonts w:cs="B Nazanin"/>
          <w:sz w:val="26"/>
          <w:szCs w:val="26"/>
          <w:rtl/>
          <w:lang w:bidi="fa-IR"/>
        </w:rPr>
        <w:softHyphen/>
      </w:r>
      <w:r w:rsidRPr="00961124">
        <w:rPr>
          <w:rFonts w:cs="B Nazanin" w:hint="cs"/>
          <w:sz w:val="26"/>
          <w:szCs w:val="26"/>
          <w:rtl/>
          <w:lang w:bidi="fa-IR"/>
        </w:rPr>
        <w:t xml:space="preserve">دانند. این درک در مورد حیات خود 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انسان </w:t>
      </w:r>
      <w:r w:rsidRPr="00961124">
        <w:rPr>
          <w:rFonts w:cs="B Nazanin" w:hint="cs"/>
          <w:sz w:val="26"/>
          <w:szCs w:val="26"/>
          <w:rtl/>
          <w:lang w:bidi="fa-IR"/>
        </w:rPr>
        <w:t xml:space="preserve">با غریزۀ صیانت از ذات همراه 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>می</w:t>
      </w:r>
      <w:r w:rsidR="00494577" w:rsidRPr="00961124">
        <w:rPr>
          <w:rFonts w:cs="B Nazanin"/>
          <w:sz w:val="26"/>
          <w:szCs w:val="26"/>
          <w:rtl/>
          <w:lang w:bidi="fa-IR"/>
        </w:rPr>
        <w:softHyphen/>
      </w:r>
      <w:r w:rsidR="00494577" w:rsidRPr="00961124">
        <w:rPr>
          <w:rFonts w:cs="B Nazanin" w:hint="cs"/>
          <w:sz w:val="26"/>
          <w:szCs w:val="26"/>
          <w:rtl/>
          <w:lang w:bidi="fa-IR"/>
        </w:rPr>
        <w:t>شود</w:t>
      </w:r>
      <w:r w:rsidR="00961124">
        <w:rPr>
          <w:rFonts w:cs="B Nazanin" w:hint="cs"/>
          <w:sz w:val="26"/>
          <w:szCs w:val="26"/>
          <w:rtl/>
          <w:lang w:bidi="fa-IR"/>
        </w:rPr>
        <w:t>.</w:t>
      </w:r>
      <w:r w:rsidRPr="00961124">
        <w:rPr>
          <w:rFonts w:cs="B Nazanin" w:hint="cs"/>
          <w:sz w:val="26"/>
          <w:szCs w:val="26"/>
          <w:rtl/>
          <w:lang w:bidi="fa-IR"/>
        </w:rPr>
        <w:t xml:space="preserve"> در نتیجه، انسان</w:t>
      </w:r>
      <w:r w:rsidR="00C41316" w:rsidRPr="00961124">
        <w:rPr>
          <w:rFonts w:cs="B Nazanin"/>
          <w:sz w:val="26"/>
          <w:szCs w:val="26"/>
          <w:rtl/>
          <w:lang w:bidi="fa-IR"/>
        </w:rPr>
        <w:softHyphen/>
      </w:r>
      <w:r w:rsidRPr="00961124">
        <w:rPr>
          <w:rFonts w:cs="B Nazanin" w:hint="cs"/>
          <w:sz w:val="26"/>
          <w:szCs w:val="26"/>
          <w:rtl/>
          <w:lang w:bidi="fa-IR"/>
        </w:rPr>
        <w:t>های متعارف اصولا در صیانت از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حیات </w:t>
      </w:r>
      <w:r w:rsidRPr="00961124">
        <w:rPr>
          <w:rFonts w:cs="B Nazanin" w:hint="cs"/>
          <w:sz w:val="26"/>
          <w:szCs w:val="26"/>
          <w:rtl/>
          <w:lang w:bidi="fa-IR"/>
        </w:rPr>
        <w:t>خود با مشکلی مواجه نیستند. صیانت از جان دیگران اما گر چه فطری و طبیعی است</w:t>
      </w:r>
      <w:r w:rsidR="00961124">
        <w:rPr>
          <w:rFonts w:cs="B Nazanin" w:hint="cs"/>
          <w:sz w:val="26"/>
          <w:szCs w:val="26"/>
          <w:rtl/>
          <w:lang w:bidi="fa-IR"/>
        </w:rPr>
        <w:t>،</w:t>
      </w:r>
      <w:r w:rsidRPr="00961124">
        <w:rPr>
          <w:rFonts w:cs="B Nazanin" w:hint="cs"/>
          <w:sz w:val="26"/>
          <w:szCs w:val="26"/>
          <w:rtl/>
          <w:lang w:bidi="fa-IR"/>
        </w:rPr>
        <w:t xml:space="preserve"> امری ذهنی و فرهنگی نیز هست و 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>از این رو می</w:t>
      </w:r>
      <w:r w:rsidR="00C41316" w:rsidRPr="00961124">
        <w:rPr>
          <w:rFonts w:cs="B Nazanin"/>
          <w:sz w:val="26"/>
          <w:szCs w:val="26"/>
          <w:rtl/>
          <w:lang w:bidi="fa-IR"/>
        </w:rPr>
        <w:softHyphen/>
      </w:r>
      <w:r w:rsidR="00E5679E" w:rsidRPr="00961124">
        <w:rPr>
          <w:rFonts w:cs="B Nazanin" w:hint="cs"/>
          <w:sz w:val="26"/>
          <w:szCs w:val="26"/>
          <w:rtl/>
          <w:lang w:bidi="fa-IR"/>
        </w:rPr>
        <w:t>توان از رهگذر آموزش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>،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درک آدمیان نسبت به آن را ژرفا بخشید.</w:t>
      </w:r>
      <w:r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>آموزه</w:t>
      </w:r>
      <w:r w:rsidR="00C41316" w:rsidRPr="00961124">
        <w:rPr>
          <w:rFonts w:cs="B Nazanin"/>
          <w:sz w:val="26"/>
          <w:szCs w:val="26"/>
          <w:rtl/>
          <w:lang w:bidi="fa-IR"/>
        </w:rPr>
        <w:softHyphen/>
      </w:r>
      <w:r w:rsidR="00E5679E" w:rsidRPr="00961124">
        <w:rPr>
          <w:rFonts w:cs="B Nazanin" w:hint="cs"/>
          <w:sz w:val="26"/>
          <w:szCs w:val="26"/>
          <w:rtl/>
          <w:lang w:bidi="fa-IR"/>
        </w:rPr>
        <w:t>های اسلامی با تلقی حیات همچون هدیه و فرصتی الهی آن را امر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>ی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 مقدس به شمار می</w:t>
      </w:r>
      <w:r w:rsidR="00C41316" w:rsidRPr="00961124">
        <w:rPr>
          <w:rFonts w:cs="B Nazanin"/>
          <w:sz w:val="26"/>
          <w:szCs w:val="26"/>
          <w:rtl/>
          <w:lang w:bidi="fa-IR"/>
        </w:rPr>
        <w:softHyphen/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آورد. 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 xml:space="preserve">این </w:t>
      </w:r>
      <w:r w:rsidR="00E0583D" w:rsidRPr="00961124">
        <w:rPr>
          <w:rFonts w:cs="B Nazanin" w:hint="cs"/>
          <w:sz w:val="26"/>
          <w:szCs w:val="26"/>
          <w:rtl/>
          <w:lang w:bidi="fa-IR"/>
        </w:rPr>
        <w:t>قداست</w:t>
      </w:r>
      <w:r w:rsidR="00E0583D" w:rsidRPr="00961124">
        <w:rPr>
          <w:rFonts w:cs="B Nazanin"/>
          <w:sz w:val="26"/>
          <w:szCs w:val="26"/>
          <w:rtl/>
          <w:lang w:bidi="fa-IR"/>
        </w:rPr>
        <w:softHyphen/>
      </w:r>
      <w:r w:rsidR="00DA00DF" w:rsidRPr="00961124">
        <w:rPr>
          <w:rFonts w:cs="B Nazanin" w:hint="cs"/>
          <w:sz w:val="26"/>
          <w:szCs w:val="26"/>
          <w:rtl/>
          <w:lang w:bidi="fa-IR"/>
        </w:rPr>
        <w:t>بخشی به نوبۀ خود نقش مهمی در احترام به حیات آدمیان ایفا می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DA00DF" w:rsidRPr="00961124">
        <w:rPr>
          <w:rFonts w:cs="B Nazanin" w:hint="cs"/>
          <w:sz w:val="26"/>
          <w:szCs w:val="26"/>
          <w:rtl/>
          <w:lang w:bidi="fa-IR"/>
        </w:rPr>
        <w:t xml:space="preserve">کند. در دیدگاه اسلامی، 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تعرض به حیات آدمی حتی توسط خود انسان هم روا نیست. هم از این روست که مواردی مانند 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>"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>مرگ آسان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>"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د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>ر دستگاه اندیش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ۀ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 اسلامی به آسانی م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ُ</w:t>
      </w:r>
      <w:r w:rsidR="00E5679E" w:rsidRPr="00961124">
        <w:rPr>
          <w:rFonts w:cs="B Nazanin" w:hint="cs"/>
          <w:sz w:val="26"/>
          <w:szCs w:val="26"/>
          <w:rtl/>
          <w:lang w:bidi="fa-IR"/>
        </w:rPr>
        <w:t>هر روایی دریافت نمی</w:t>
      </w:r>
      <w:r w:rsidR="00494577" w:rsidRPr="00961124">
        <w:rPr>
          <w:rFonts w:cs="B Nazanin"/>
          <w:sz w:val="26"/>
          <w:szCs w:val="26"/>
          <w:rtl/>
          <w:lang w:bidi="fa-IR"/>
        </w:rPr>
        <w:softHyphen/>
      </w:r>
      <w:r w:rsidR="00E5679E" w:rsidRPr="00961124">
        <w:rPr>
          <w:rFonts w:cs="B Nazanin" w:hint="cs"/>
          <w:sz w:val="26"/>
          <w:szCs w:val="26"/>
          <w:rtl/>
          <w:lang w:bidi="fa-IR"/>
        </w:rPr>
        <w:t xml:space="preserve">کند. 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 xml:space="preserve">در اندیشۀ اسلامی، 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>سلب حیات دیگری یا عدم اقدام برای حفظ حیات دیگران تنها در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شرایط کاملا استثنایی رواست. 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 xml:space="preserve">به حکم قرآن مجید، 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>حفظ حی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ا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ت یک تن همچون احیای همۀ آدمیان و کشتن یک تن همچون کشتن همۀ </w:t>
      </w:r>
      <w:r w:rsidR="009044E8" w:rsidRPr="00961124">
        <w:rPr>
          <w:rFonts w:cs="B Nazanin" w:hint="cs"/>
          <w:sz w:val="26"/>
          <w:szCs w:val="26"/>
          <w:rtl/>
          <w:lang w:bidi="fa-IR"/>
        </w:rPr>
        <w:t>انسان</w:t>
      </w:r>
      <w:r w:rsidR="009044E8" w:rsidRPr="00961124">
        <w:rPr>
          <w:rFonts w:cs="B Nazanin"/>
          <w:sz w:val="26"/>
          <w:szCs w:val="26"/>
          <w:rtl/>
          <w:lang w:bidi="fa-IR"/>
        </w:rPr>
        <w:softHyphen/>
      </w:r>
      <w:r w:rsidR="009044E8" w:rsidRPr="00961124">
        <w:rPr>
          <w:rFonts w:cs="B Nazanin" w:hint="cs"/>
          <w:sz w:val="26"/>
          <w:szCs w:val="26"/>
          <w:rtl/>
          <w:lang w:bidi="fa-IR"/>
        </w:rPr>
        <w:t>هاست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. 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 xml:space="preserve">در دیدگاه اسلامی، 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قداست 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 xml:space="preserve">حیات 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 xml:space="preserve">و لزوم صیانت 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از آن </w:t>
      </w:r>
      <w:r w:rsidR="00346E78" w:rsidRPr="00961124">
        <w:rPr>
          <w:rFonts w:cs="B Nazanin" w:hint="cs"/>
          <w:sz w:val="26"/>
          <w:szCs w:val="26"/>
          <w:rtl/>
          <w:lang w:bidi="fa-IR"/>
        </w:rPr>
        <w:t xml:space="preserve">مربوط به آدمی است، 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نه مؤمن یا مسلمان یا </w:t>
      </w:r>
      <w:r w:rsidR="00346E78" w:rsidRPr="00961124">
        <w:rPr>
          <w:rFonts w:cs="B Nazanin" w:hint="cs"/>
          <w:sz w:val="26"/>
          <w:szCs w:val="26"/>
          <w:rtl/>
          <w:lang w:bidi="fa-IR"/>
        </w:rPr>
        <w:t>کسی که از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 ویژگی</w:t>
      </w:r>
      <w:r w:rsidR="00E0583D" w:rsidRPr="00961124">
        <w:rPr>
          <w:rFonts w:cs="B Nazanin"/>
          <w:sz w:val="26"/>
          <w:szCs w:val="26"/>
          <w:rtl/>
          <w:lang w:bidi="fa-IR"/>
        </w:rPr>
        <w:softHyphen/>
      </w:r>
      <w:r w:rsidR="006B63F0" w:rsidRPr="00961124">
        <w:rPr>
          <w:rFonts w:cs="B Nazanin" w:hint="cs"/>
          <w:sz w:val="26"/>
          <w:szCs w:val="26"/>
          <w:rtl/>
          <w:lang w:bidi="fa-IR"/>
        </w:rPr>
        <w:t>هایی مانند جنس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،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 رنگ یا نژاد خاص</w:t>
      </w:r>
      <w:r w:rsidR="00346E78" w:rsidRPr="00961124">
        <w:rPr>
          <w:rFonts w:cs="B Nazanin" w:hint="cs"/>
          <w:sz w:val="26"/>
          <w:szCs w:val="26"/>
          <w:rtl/>
          <w:lang w:bidi="fa-IR"/>
        </w:rPr>
        <w:t xml:space="preserve"> برخوردار باشد</w:t>
      </w:r>
      <w:r w:rsidR="006B63F0" w:rsidRPr="00961124">
        <w:rPr>
          <w:rFonts w:cs="B Nazanin" w:hint="cs"/>
          <w:sz w:val="26"/>
          <w:szCs w:val="26"/>
          <w:rtl/>
          <w:lang w:bidi="fa-IR"/>
        </w:rPr>
        <w:t xml:space="preserve">. </w:t>
      </w:r>
      <w:r w:rsidR="00346E78" w:rsidRPr="00961124">
        <w:rPr>
          <w:rFonts w:cs="B Nazanin" w:hint="cs"/>
          <w:sz w:val="26"/>
          <w:szCs w:val="26"/>
          <w:rtl/>
          <w:lang w:bidi="fa-IR"/>
        </w:rPr>
        <w:t>بدین</w:t>
      </w:r>
      <w:r w:rsidR="00E0583D" w:rsidRPr="00961124">
        <w:rPr>
          <w:rFonts w:cs="B Nazanin"/>
          <w:sz w:val="26"/>
          <w:szCs w:val="26"/>
          <w:rtl/>
          <w:lang w:bidi="fa-IR"/>
        </w:rPr>
        <w:softHyphen/>
      </w:r>
      <w:r w:rsidR="00346E78" w:rsidRPr="00961124">
        <w:rPr>
          <w:rFonts w:cs="B Nazanin" w:hint="cs"/>
          <w:sz w:val="26"/>
          <w:szCs w:val="26"/>
          <w:rtl/>
          <w:lang w:bidi="fa-IR"/>
        </w:rPr>
        <w:t xml:space="preserve">سان 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 xml:space="preserve">در باور اسلامی، 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>اصل مرجع و محوری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،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 هم برای فعالان حوز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ۀ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 سلامت و هم برای تلاش</w:t>
      </w:r>
      <w:r w:rsidR="00BD59E4" w:rsidRPr="00961124">
        <w:rPr>
          <w:rFonts w:cs="B Nazanin"/>
          <w:sz w:val="26"/>
          <w:szCs w:val="26"/>
          <w:rtl/>
          <w:lang w:bidi="fa-IR"/>
        </w:rPr>
        <w:softHyphen/>
      </w:r>
      <w:r w:rsidR="00434A0C" w:rsidRPr="00961124">
        <w:rPr>
          <w:rFonts w:cs="B Nazanin" w:hint="cs"/>
          <w:sz w:val="26"/>
          <w:szCs w:val="26"/>
          <w:rtl/>
          <w:lang w:bidi="fa-IR"/>
        </w:rPr>
        <w:t>گران صلح و صلح</w:t>
      </w:r>
      <w:r w:rsidR="00BD59E4" w:rsidRPr="00961124">
        <w:rPr>
          <w:rFonts w:cs="B Nazanin"/>
          <w:sz w:val="26"/>
          <w:szCs w:val="26"/>
          <w:rtl/>
          <w:lang w:bidi="fa-IR"/>
        </w:rPr>
        <w:softHyphen/>
      </w:r>
      <w:r w:rsidR="00434A0C" w:rsidRPr="00961124">
        <w:rPr>
          <w:rFonts w:cs="B Nazanin" w:hint="cs"/>
          <w:sz w:val="26"/>
          <w:szCs w:val="26"/>
          <w:rtl/>
          <w:lang w:bidi="fa-IR"/>
        </w:rPr>
        <w:t>سازان، اصل قداست حیات آدمی جدا از هر ویژگی دیگری است. نتیج</w:t>
      </w:r>
      <w:r w:rsidR="00C41316" w:rsidRPr="00961124">
        <w:rPr>
          <w:rFonts w:cs="B Nazanin" w:hint="cs"/>
          <w:sz w:val="26"/>
          <w:szCs w:val="26"/>
          <w:rtl/>
          <w:lang w:bidi="fa-IR"/>
        </w:rPr>
        <w:t>ۀ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 عملی و عینی پایبندی به این اصل، اصل </w:t>
      </w:r>
      <w:r w:rsidR="00346E78" w:rsidRPr="00961124">
        <w:rPr>
          <w:rFonts w:cs="B Nazanin" w:hint="cs"/>
          <w:sz w:val="26"/>
          <w:szCs w:val="26"/>
          <w:rtl/>
          <w:lang w:bidi="fa-IR"/>
        </w:rPr>
        <w:t>"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>نوعدوستی</w:t>
      </w:r>
      <w:r w:rsidR="00346E78" w:rsidRPr="00961124">
        <w:rPr>
          <w:rFonts w:cs="B Nazanin" w:hint="cs"/>
          <w:sz w:val="26"/>
          <w:szCs w:val="26"/>
          <w:rtl/>
          <w:lang w:bidi="fa-IR"/>
        </w:rPr>
        <w:t>"</w:t>
      </w:r>
      <w:r w:rsidR="00E0583D" w:rsidRPr="00961124">
        <w:rPr>
          <w:rStyle w:val="FootnoteReference"/>
          <w:rFonts w:cs="B Nazanin"/>
          <w:sz w:val="26"/>
          <w:szCs w:val="26"/>
          <w:rtl/>
          <w:lang w:bidi="fa-IR"/>
        </w:rPr>
        <w:footnoteReference w:id="2"/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 است. </w:t>
      </w:r>
      <w:r w:rsidR="00BD59E4" w:rsidRPr="00961124">
        <w:rPr>
          <w:rFonts w:cs="B Nazanin" w:hint="cs"/>
          <w:sz w:val="26"/>
          <w:szCs w:val="26"/>
          <w:rtl/>
          <w:lang w:bidi="fa-IR"/>
        </w:rPr>
        <w:t>پایبندی به این اصل است که چند و چون فعالیت</w:t>
      </w:r>
      <w:r w:rsidR="00961124">
        <w:rPr>
          <w:rFonts w:cs="B Nazanin"/>
          <w:sz w:val="26"/>
          <w:szCs w:val="26"/>
          <w:rtl/>
          <w:lang w:bidi="fa-IR"/>
        </w:rPr>
        <w:softHyphen/>
      </w:r>
      <w:r w:rsidR="00BD59E4" w:rsidRPr="00961124">
        <w:rPr>
          <w:rFonts w:cs="B Nazanin" w:hint="cs"/>
          <w:sz w:val="26"/>
          <w:szCs w:val="26"/>
          <w:rtl/>
          <w:lang w:bidi="fa-IR"/>
        </w:rPr>
        <w:t>های حوزۀ سلامت و صلح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BD59E4" w:rsidRPr="00961124">
        <w:rPr>
          <w:rFonts w:cs="B Nazanin" w:hint="cs"/>
          <w:sz w:val="26"/>
          <w:szCs w:val="26"/>
          <w:rtl/>
          <w:lang w:bidi="fa-IR"/>
        </w:rPr>
        <w:t>سازی را ارتقا می</w:t>
      </w:r>
      <w:r w:rsidR="00BD59E4" w:rsidRPr="00961124">
        <w:rPr>
          <w:rFonts w:cs="B Nazanin"/>
          <w:sz w:val="26"/>
          <w:szCs w:val="26"/>
          <w:rtl/>
          <w:lang w:bidi="fa-IR"/>
        </w:rPr>
        <w:softHyphen/>
      </w:r>
      <w:r w:rsidR="00BD59E4" w:rsidRPr="00961124">
        <w:rPr>
          <w:rFonts w:cs="B Nazanin" w:hint="cs"/>
          <w:sz w:val="26"/>
          <w:szCs w:val="26"/>
          <w:rtl/>
          <w:lang w:bidi="fa-IR"/>
        </w:rPr>
        <w:t>بخشد. این بنیاد مشترک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>،</w:t>
      </w:r>
      <w:r w:rsidR="00BD59E4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>همزمان</w:t>
      </w:r>
      <w:r w:rsidR="00BD59E4" w:rsidRPr="00961124">
        <w:rPr>
          <w:rFonts w:cs="B Nazanin" w:hint="cs"/>
          <w:sz w:val="26"/>
          <w:szCs w:val="26"/>
          <w:rtl/>
          <w:lang w:bidi="fa-IR"/>
        </w:rPr>
        <w:t xml:space="preserve"> هر فعالیت صلح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BD59E4" w:rsidRPr="00961124">
        <w:rPr>
          <w:rFonts w:cs="B Nazanin" w:hint="cs"/>
          <w:sz w:val="26"/>
          <w:szCs w:val="26"/>
          <w:rtl/>
          <w:lang w:bidi="fa-IR"/>
        </w:rPr>
        <w:t>سازی را به توسع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>ۀ</w:t>
      </w:r>
      <w:r w:rsidR="00BD59E4" w:rsidRPr="00961124">
        <w:rPr>
          <w:rFonts w:cs="B Nazanin" w:hint="cs"/>
          <w:sz w:val="26"/>
          <w:szCs w:val="26"/>
          <w:rtl/>
          <w:lang w:bidi="fa-IR"/>
        </w:rPr>
        <w:t xml:space="preserve"> سلامت؛ و فعالیت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BD59E4" w:rsidRPr="00961124">
        <w:rPr>
          <w:rFonts w:cs="B Nazanin" w:hint="cs"/>
          <w:sz w:val="26"/>
          <w:szCs w:val="26"/>
          <w:rtl/>
          <w:lang w:bidi="fa-IR"/>
        </w:rPr>
        <w:t>های حوزۀ سلامت را به صلح و صلح سازی پیوند می</w:t>
      </w:r>
      <w:r w:rsidR="00BD59E4" w:rsidRPr="00961124">
        <w:rPr>
          <w:rFonts w:cs="B Nazanin"/>
          <w:sz w:val="26"/>
          <w:szCs w:val="26"/>
          <w:rtl/>
          <w:lang w:bidi="fa-IR"/>
        </w:rPr>
        <w:softHyphen/>
      </w:r>
      <w:r w:rsidR="00BD59E4" w:rsidRPr="00961124">
        <w:rPr>
          <w:rFonts w:cs="B Nazanin" w:hint="cs"/>
          <w:sz w:val="26"/>
          <w:szCs w:val="26"/>
          <w:rtl/>
          <w:lang w:bidi="fa-IR"/>
        </w:rPr>
        <w:t xml:space="preserve">زند؛ زیرا مبنای تلاش در هر دو حوزه، 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>صیانت از حیات آد</w:t>
      </w:r>
      <w:r w:rsidR="00D74332" w:rsidRPr="00961124">
        <w:rPr>
          <w:rFonts w:cs="B Nazanin" w:hint="cs"/>
          <w:sz w:val="26"/>
          <w:szCs w:val="26"/>
          <w:rtl/>
          <w:lang w:bidi="fa-IR"/>
        </w:rPr>
        <w:t xml:space="preserve">میان یا 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ارتقای کیفیت </w:t>
      </w:r>
      <w:r w:rsidR="00D74332" w:rsidRPr="00961124">
        <w:rPr>
          <w:rFonts w:cs="B Nazanin" w:hint="cs"/>
          <w:sz w:val="26"/>
          <w:szCs w:val="26"/>
          <w:rtl/>
          <w:lang w:bidi="fa-IR"/>
        </w:rPr>
        <w:t>آن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 است. با این حال توجه به این واقعیت که هر دینی از جمله اسلام این ظرفیت را دارد که به دسته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434A0C" w:rsidRPr="00961124">
        <w:rPr>
          <w:rFonts w:cs="B Nazanin" w:hint="cs"/>
          <w:sz w:val="26"/>
          <w:szCs w:val="26"/>
          <w:rtl/>
          <w:lang w:bidi="fa-IR"/>
        </w:rPr>
        <w:t>بندی خود/دیگری دامن برند</w:t>
      </w:r>
      <w:r w:rsidR="00D74332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434A0C" w:rsidRPr="00961124">
        <w:rPr>
          <w:rFonts w:cs="B Nazanin" w:hint="cs"/>
          <w:sz w:val="26"/>
          <w:szCs w:val="26"/>
          <w:rtl/>
          <w:lang w:bidi="fa-IR"/>
        </w:rPr>
        <w:t>باید به هوش بود که اسلام به رغم تاکید بر پاره</w:t>
      </w:r>
      <w:r w:rsidR="00D74332" w:rsidRPr="00961124">
        <w:rPr>
          <w:rFonts w:cs="B Nazanin"/>
          <w:sz w:val="26"/>
          <w:szCs w:val="26"/>
          <w:rtl/>
          <w:lang w:bidi="fa-IR"/>
        </w:rPr>
        <w:softHyphen/>
      </w:r>
      <w:r w:rsidR="00434A0C" w:rsidRPr="00961124">
        <w:rPr>
          <w:rFonts w:cs="B Nazanin" w:hint="cs"/>
          <w:sz w:val="26"/>
          <w:szCs w:val="26"/>
          <w:rtl/>
          <w:lang w:bidi="fa-IR"/>
        </w:rPr>
        <w:t xml:space="preserve">ای عناصر هویتی آن جا که پای جان و صیانت از آن 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مطرح است 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>هرگز به دوگان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>ۀ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 xml:space="preserve"> خود/ دیگری</w:t>
      </w:r>
      <w:r w:rsidR="009044E8" w:rsidRPr="00961124">
        <w:rPr>
          <w:rFonts w:cs="B Nazanin" w:hint="cs"/>
          <w:sz w:val="26"/>
          <w:szCs w:val="26"/>
          <w:rtl/>
          <w:lang w:bidi="fa-IR"/>
        </w:rPr>
        <w:t xml:space="preserve"> یا مسلمان/غیرمسلمان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دامن نمی</w:t>
      </w:r>
      <w:r w:rsidR="00E0583D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زند. علت چنان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که گذشت قداست جان و حیات آدمی همچون هدیه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ای خداوندی است</w:t>
      </w:r>
      <w:r w:rsidR="00E0583D" w:rsidRPr="00961124">
        <w:rPr>
          <w:rFonts w:cs="B Nazanin" w:hint="cs"/>
          <w:sz w:val="26"/>
          <w:szCs w:val="26"/>
          <w:rtl/>
          <w:lang w:bidi="fa-IR"/>
        </w:rPr>
        <w:t xml:space="preserve"> که پروردگار خود بدان حرمت بخشیده است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.</w:t>
      </w:r>
      <w:r w:rsidR="00D74332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این مقاله ضمن تبیین وجوه ق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>ُ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دسی حیات آدمی به طرح شماری از آموزه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های دینی می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پردازد که نشان می</w:t>
      </w:r>
      <w:r w:rsidR="00D74332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دهد در دستگاه فکر اسلامی</w:t>
      </w:r>
      <w:r w:rsidR="00E0583D" w:rsidRPr="00961124">
        <w:rPr>
          <w:rFonts w:cs="B Nazanin" w:hint="cs"/>
          <w:sz w:val="26"/>
          <w:szCs w:val="26"/>
          <w:rtl/>
          <w:lang w:bidi="fa-IR"/>
        </w:rPr>
        <w:t>،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 ارزش و قداست از آن</w:t>
      </w:r>
      <w:r w:rsidR="00E0583D" w:rsidRPr="00961124">
        <w:rPr>
          <w:rFonts w:cs="B Nazanin" w:hint="cs"/>
          <w:sz w:val="26"/>
          <w:szCs w:val="26"/>
          <w:rtl/>
          <w:lang w:bidi="fa-IR"/>
        </w:rPr>
        <w:t>ِ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 حیات 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 xml:space="preserve">مطلق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انسان 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>جدا از هر ویژگی دیگری است</w:t>
      </w:r>
      <w:r w:rsidR="00D74332" w:rsidRPr="00961124">
        <w:rPr>
          <w:rFonts w:cs="B Nazanin" w:hint="cs"/>
          <w:sz w:val="26"/>
          <w:szCs w:val="26"/>
          <w:rtl/>
          <w:lang w:bidi="fa-IR"/>
        </w:rPr>
        <w:t>.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 مقاله همزمان 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 xml:space="preserve">به نقد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دیدگاهی </w:t>
      </w:r>
      <w:r w:rsidR="009044E8" w:rsidRPr="00961124">
        <w:rPr>
          <w:rFonts w:cs="B Nazanin" w:hint="cs"/>
          <w:sz w:val="26"/>
          <w:szCs w:val="26"/>
          <w:rtl/>
          <w:lang w:bidi="fa-IR"/>
        </w:rPr>
        <w:t>می</w:t>
      </w:r>
      <w:r w:rsidR="009044E8" w:rsidRPr="00961124">
        <w:rPr>
          <w:rFonts w:cs="B Nazanin"/>
          <w:sz w:val="26"/>
          <w:szCs w:val="26"/>
          <w:rtl/>
          <w:lang w:bidi="fa-IR"/>
        </w:rPr>
        <w:softHyphen/>
      </w:r>
      <w:r w:rsidR="009044E8" w:rsidRPr="00961124">
        <w:rPr>
          <w:rFonts w:cs="B Nazanin" w:hint="cs"/>
          <w:sz w:val="26"/>
          <w:szCs w:val="26"/>
          <w:rtl/>
          <w:lang w:bidi="fa-IR"/>
        </w:rPr>
        <w:t xml:space="preserve">پردازد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که در</w:t>
      </w:r>
      <w:r w:rsidR="00E0583D" w:rsidRPr="00961124">
        <w:rPr>
          <w:rFonts w:cs="B Nazanin" w:hint="cs"/>
          <w:sz w:val="26"/>
          <w:szCs w:val="26"/>
          <w:rtl/>
          <w:lang w:bidi="fa-IR"/>
        </w:rPr>
        <w:t xml:space="preserve">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مقام حکم در بارۀ ارزش حیات انسان ب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>ر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 دوگان</w:t>
      </w:r>
      <w:r w:rsidR="00494577" w:rsidRPr="00961124">
        <w:rPr>
          <w:rFonts w:cs="B Nazanin" w:hint="cs"/>
          <w:sz w:val="26"/>
          <w:szCs w:val="26"/>
          <w:rtl/>
          <w:lang w:bidi="fa-IR"/>
        </w:rPr>
        <w:t>ۀ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 xml:space="preserve"> مسلمان/غیرمسلمان ت</w:t>
      </w:r>
      <w:r w:rsidR="006E54DF" w:rsidRPr="00961124">
        <w:rPr>
          <w:rFonts w:cs="B Nazanin" w:hint="cs"/>
          <w:sz w:val="26"/>
          <w:szCs w:val="26"/>
          <w:rtl/>
          <w:lang w:bidi="fa-IR"/>
        </w:rPr>
        <w:t xml:space="preserve">اکید </w:t>
      </w:r>
      <w:r w:rsidR="00F759F0" w:rsidRPr="00961124">
        <w:rPr>
          <w:rFonts w:cs="B Nazanin" w:hint="cs"/>
          <w:sz w:val="26"/>
          <w:szCs w:val="26"/>
          <w:rtl/>
          <w:lang w:bidi="fa-IR"/>
        </w:rPr>
        <w:t>می</w:t>
      </w:r>
      <w:r w:rsidR="006E54DF" w:rsidRPr="00961124">
        <w:rPr>
          <w:rFonts w:cs="B Nazanin"/>
          <w:sz w:val="26"/>
          <w:szCs w:val="26"/>
          <w:rtl/>
          <w:lang w:bidi="fa-IR"/>
        </w:rPr>
        <w:softHyphen/>
      </w:r>
      <w:r w:rsidR="00F759F0" w:rsidRPr="00961124">
        <w:rPr>
          <w:rFonts w:cs="B Nazanin" w:hint="cs"/>
          <w:sz w:val="26"/>
          <w:szCs w:val="26"/>
          <w:rtl/>
          <w:lang w:bidi="fa-IR"/>
        </w:rPr>
        <w:t>کند</w:t>
      </w:r>
      <w:r w:rsidR="009044E8" w:rsidRPr="00961124">
        <w:rPr>
          <w:rFonts w:cs="B Nazanin" w:hint="cs"/>
          <w:sz w:val="26"/>
          <w:szCs w:val="26"/>
          <w:rtl/>
          <w:lang w:bidi="fa-IR"/>
        </w:rPr>
        <w:t>.</w:t>
      </w:r>
    </w:p>
    <w:p w:rsidR="00F759F0" w:rsidRPr="00961124" w:rsidRDefault="00F759F0" w:rsidP="00F759F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61124">
        <w:rPr>
          <w:rFonts w:cs="B Nazanin" w:hint="cs"/>
          <w:sz w:val="26"/>
          <w:szCs w:val="26"/>
          <w:rtl/>
          <w:lang w:bidi="fa-IR"/>
        </w:rPr>
        <w:t xml:space="preserve">واژه های کلیدی: حیات، کیفیت حیات، سلامت، </w:t>
      </w:r>
      <w:r w:rsidR="00DA00DF" w:rsidRPr="00961124">
        <w:rPr>
          <w:rFonts w:cs="B Nazanin" w:hint="cs"/>
          <w:sz w:val="26"/>
          <w:szCs w:val="26"/>
          <w:rtl/>
          <w:lang w:bidi="fa-IR"/>
        </w:rPr>
        <w:t>صلح، کرامت انسانی.</w:t>
      </w:r>
    </w:p>
    <w:sectPr w:rsidR="00F759F0" w:rsidRPr="0096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C7" w:rsidRDefault="00EA34C7" w:rsidP="00E0583D">
      <w:pPr>
        <w:spacing w:after="0" w:line="240" w:lineRule="auto"/>
      </w:pPr>
      <w:r>
        <w:separator/>
      </w:r>
    </w:p>
  </w:endnote>
  <w:endnote w:type="continuationSeparator" w:id="0">
    <w:p w:rsidR="00EA34C7" w:rsidRDefault="00EA34C7" w:rsidP="00E0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C7" w:rsidRDefault="00EA34C7" w:rsidP="00E0583D">
      <w:pPr>
        <w:spacing w:after="0" w:line="240" w:lineRule="auto"/>
      </w:pPr>
      <w:r>
        <w:separator/>
      </w:r>
    </w:p>
  </w:footnote>
  <w:footnote w:type="continuationSeparator" w:id="0">
    <w:p w:rsidR="00EA34C7" w:rsidRDefault="00EA34C7" w:rsidP="00E0583D">
      <w:pPr>
        <w:spacing w:after="0" w:line="240" w:lineRule="auto"/>
      </w:pPr>
      <w:r>
        <w:continuationSeparator/>
      </w:r>
    </w:p>
  </w:footnote>
  <w:footnote w:id="1">
    <w:p w:rsidR="00E0583D" w:rsidRDefault="00E0583D" w:rsidP="006E54D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. خلاصه مقاله برای کنگرۀ بین المللی سلامت برای صلح، </w:t>
      </w:r>
      <w:r w:rsidR="006E54DF">
        <w:rPr>
          <w:rFonts w:hint="cs"/>
          <w:rtl/>
          <w:lang w:bidi="fa-IR"/>
        </w:rPr>
        <w:t xml:space="preserve"> دانشگاه شیراز 23-25 آبان</w:t>
      </w:r>
      <w:r w:rsidR="009044E8">
        <w:rPr>
          <w:rFonts w:hint="cs"/>
          <w:rtl/>
          <w:lang w:bidi="fa-IR"/>
        </w:rPr>
        <w:t xml:space="preserve"> 1397</w:t>
      </w:r>
      <w:r w:rsidR="006E54DF">
        <w:rPr>
          <w:rFonts w:hint="cs"/>
          <w:rtl/>
          <w:lang w:bidi="fa-IR"/>
        </w:rPr>
        <w:t>.</w:t>
      </w:r>
    </w:p>
  </w:footnote>
  <w:footnote w:id="2">
    <w:p w:rsidR="00E0583D" w:rsidRDefault="00E0583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. Altruism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C"/>
    <w:rsid w:val="00003E95"/>
    <w:rsid w:val="002655E2"/>
    <w:rsid w:val="00346E78"/>
    <w:rsid w:val="00434A0C"/>
    <w:rsid w:val="00494577"/>
    <w:rsid w:val="006B63F0"/>
    <w:rsid w:val="006E54DF"/>
    <w:rsid w:val="009044E8"/>
    <w:rsid w:val="00961124"/>
    <w:rsid w:val="009670B4"/>
    <w:rsid w:val="00BD59E4"/>
    <w:rsid w:val="00C24E8C"/>
    <w:rsid w:val="00C41316"/>
    <w:rsid w:val="00C52130"/>
    <w:rsid w:val="00D74332"/>
    <w:rsid w:val="00DA00DF"/>
    <w:rsid w:val="00E0583D"/>
    <w:rsid w:val="00E5679E"/>
    <w:rsid w:val="00EA34C7"/>
    <w:rsid w:val="00F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DD833-C268-432B-AF64-46D1E97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5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8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58B0-2A99-4F19-B2D1-A3537754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4</cp:revision>
  <dcterms:created xsi:type="dcterms:W3CDTF">2018-11-01T20:14:00Z</dcterms:created>
  <dcterms:modified xsi:type="dcterms:W3CDTF">2018-12-25T18:25:00Z</dcterms:modified>
</cp:coreProperties>
</file>