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0C" w:rsidRDefault="00E72D0C" w:rsidP="00E72D0C">
      <w:pPr>
        <w:bidi/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</w:rPr>
      </w:pPr>
    </w:p>
    <w:p w:rsidR="00E72D0C" w:rsidRDefault="00E72D0C" w:rsidP="00E72D0C">
      <w:pPr>
        <w:bidi/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</w:rPr>
      </w:pP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lang w:bidi="fa-IR"/>
        </w:rPr>
      </w:pPr>
      <w:r w:rsidRPr="003911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>د</w:t>
      </w:r>
      <w:bookmarkStart w:id="0" w:name="_GoBack"/>
      <w:bookmarkEnd w:id="0"/>
      <w:r w:rsidRPr="003911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>کتر نوبهار: نباید برای مبارزه با ظلم</w:t>
      </w:r>
      <w:r w:rsidR="00E72D0C"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</w:rPr>
        <w:t>،</w:t>
      </w:r>
      <w:r w:rsidRPr="003911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</w:rPr>
        <w:t xml:space="preserve"> حیات و کرامت مردم خودمان را نادیده بگیریم</w:t>
      </w:r>
      <w:r w:rsidR="00A3293E">
        <w:rPr>
          <w:rFonts w:ascii="Times New Roman" w:eastAsia="Times New Roman" w:hAnsi="Times New Roman" w:cs="Times New Roman" w:hint="cs"/>
          <w:b/>
          <w:bCs/>
          <w:kern w:val="36"/>
          <w:sz w:val="24"/>
          <w:szCs w:val="24"/>
          <w:rtl/>
          <w:lang w:bidi="fa-IR"/>
        </w:rPr>
        <w:t>.</w:t>
      </w:r>
    </w:p>
    <w:p w:rsidR="003911B3" w:rsidRPr="00E72D0C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شفقنا- استاد دانشگاه شهید بهشتی با تاکید بر اولویت‌بندی در مبارزه با ظلم تاکید کرد: نمی توانیم حیات و کرامت مردم خودمان یعنی یاریگران مظلومان را در راه کمک به مظلومان نادیده بگیریم. چرا که اولیای الهی هرگز مردم را در مسیر مبارزه با ستم، اجبار نکردند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به گزارش شفقنا، دکتر رحیم نوبهار در ادامه سلسله ‌‌نشست‌های «عاشورا و امروز ما» که به همت خانه اندیشمندان علوم انسانی و انجمن اندیشه و قلم برگزار شد، با بیان این که «جان هموطنان ما با بلای کرونا در خطر است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تاکید کرد: بیایید به جان انسانها احترام بگذاریم و به نام حسین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(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ع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)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ستم ستیزی او یا به بهانه برپایی مراسم عزا، چنان نگوییم و عمل نکنیم که گویی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جان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قاموس مکتب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امام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حسین بی ارزش است‌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او با بیان این که «در پاسداشت جان آدمیان، باید بحثهای دیگر را کنار بگذاریم» گفت: فقیهان در مورد «جان» بسیار احتیاط می کنند‌. چون مساله 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جان»، مساله بسیار بزرگ و قید بزرگی است که حتی حرکت امام حسین را نیز مقید می کند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همین دلیل ایشان در مقطعی درخواست می کند اجازه بدهند برگردد و مثل یک شهروند عادی در شبه جزیره زندگی کند، اما دشمنان امام چنین اجازه ای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را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ندادند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نوبهار در سخنانش با عنوان «عقلانیت در مبارزه با ظلم» با اشاره به انواع مختلف ظلم شامل ظلم به خود و ظلم به دیگری افزود: کمک به ظلم و ظالمان نیز خود ظلم و حرام است. همان گونه که در ماجرای صفوان جمال که شترهایش را برای سفر حج به خلیفه عباسی اجاره داد، امام صادق از او گلایه کرد و فرمود همین که آرزو می کنی آنها سالم برگردند، پذیرفتنی نیست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این استاد دانشگاه افزود: مسئله مذموم دیگر رکون به ظالمین است. علامه طباطبایی(ره) رکون را نوعی اعتماد همراه با تمایل برشمرده و فرموده است که رکون می‌تواند در امر دینی باشد، یعنی انسان دین را به مذاق و برای خوشامد ظالمان تفسیر کند یا از چیزهایی که آنها نمی‌پسندند، دم فروبندد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رکون به ظالمین همچنین می تواند در زندگی اجتماعی باشد. رکون به ظالم در این معنا عبارت است از: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واگذاری امور عمومی جامعه به ظالمان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مردم وظیفه دارند به لحاظ شرعی و اخلاقی امورشان را به افراد شایسته وکالت بدهند، و نباید امور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عمومی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دست ظالمان سپرده شود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وی تصریح کرد: مسئله دیگر رغبت به ظالمین است ولو اینکه مستلزم مباشرت به ظلم و کمک به ظالم هم نباشد؛ این رغبت به شدت در ادبیات دینی ما نکوهش شده است. ضمن اینکه عقل هم ظلم و کمک به ظالم را زشت و ناپسند می‌شمارد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اگر بدانیم مظلومی تحت ظلم است و اقدام کنیم ولو اینکه توهینی به ما شود و خسارتی ببینیم، نافی مسئولیت ما نیست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این کارشناس دینی، با بیان این که اصل لزوم کمک به مظلوم و مبارزه با ستم تبلور از احکام بدیهی عقل عملی است</w:t>
      </w:r>
      <w:r w:rsidRPr="00E72D0C">
        <w:rPr>
          <w:rFonts w:ascii="Times New Roman" w:eastAsia="Times New Roman" w:hAnsi="Times New Roman" w:cs="Times New Roman"/>
          <w:sz w:val="24"/>
          <w:szCs w:val="24"/>
          <w:rtl/>
        </w:rPr>
        <w:t>، افزود: همانطور که ادای دین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ادای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امانت لازم است، لزوم کمک به مظلوم نیز بداهت عقلی دارد. اما باید دید حد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ود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ثغور کمک به مظلوم و مبارزه با ظالم چیست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اگر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انسان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مسیر مبارزه با ظلم، دچار ضرر شود، آن بداهت عقلی دچار چالش می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شود‌ وکم نیستند فقهایی که به ارزیابی خطر ناشی از مبارزه با مظلوم و مقایسه میان ظلم در حال انجام و میزان خسارتی که دریافت می کنیم، تاکید کرده اند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.‌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lastRenderedPageBreak/>
        <w:t>چهار اصل عقلی در مبارزه با ظلم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نوبهار در ادامه به تشریح قیود عقلانی کمک به مظلوم و مبارزه با ظلم پرداخت و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۴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محور ثمربخشی و کور نبودن، مقدور بودن، رضایت اردوگاه ظلم‌ستیزان و اولویت بندی درست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مبارزه با ستم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را شرایط مبارزه عاقلانه با ستم دانست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br/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به گفته او دخالت فرد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در ستیز با ستم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، باید یا به رفع ظلم یا کاهش ستم بینجامد و البته نتیجه بخشی، بسته به مورد و اشخاص فرق دا</w:t>
      </w:r>
      <w:r w:rsidRPr="00E72D0C">
        <w:rPr>
          <w:rFonts w:ascii="Times New Roman" w:eastAsia="Times New Roman" w:hAnsi="Times New Roman" w:cs="Times New Roman"/>
          <w:sz w:val="24"/>
          <w:szCs w:val="24"/>
          <w:rtl/>
        </w:rPr>
        <w:t xml:space="preserve">رد. مثلا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اگر کسی را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که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زعیم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 پیشوای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مسلمانان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است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اکراه کن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د که در حضور عامه مسلمین باده ننوشد،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 گرنه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او را می کش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ن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د، شهید اول می گوید برای پیشوای مسلمین جایز نیست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برای رفع اکراه این کار را انجام دهد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، چون باعث وهن اسلام است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اما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شاید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این کار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ب</w:t>
      </w:r>
      <w:r w:rsidRPr="00E72D0C">
        <w:rPr>
          <w:rFonts w:ascii="Times New Roman" w:eastAsia="Times New Roman" w:hAnsi="Times New Roman" w:cs="Times New Roman"/>
          <w:sz w:val="24"/>
          <w:szCs w:val="24"/>
          <w:rtl/>
        </w:rPr>
        <w:t>رای یک مسلمان عادی جایز باشد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استاد حقوق دانشگاه شهید بهشتی ادامه داد: در باب عاشورا، اگر هدف امام حسین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(ع)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ار ابتدا تا انتها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تشکیل حکومت بود، می شد مانند ابن خلدون این تعریض را به امام داشت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که او برآورد صحیحی از اوضاع نداشته است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، اما امام هدفش این نبود. </w:t>
      </w:r>
      <w:r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امام علیه السلام اهداف و مقاصد درجه بندی شده و بسته به شرایط و موقعیت داشت.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نتیجه دار بودن اقدام و حرکت امام حسین، همین بس که ما بعد از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۱۴۰۰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سال برای منش اجتماعی مان داریم از امام می گوییم تا یاد بگیریم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br/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وی شرط بعدی حرکت علیه ظالم را این دانست که در چارچوب قدرت فرد یا جامعه باشد و توضیح داد: تکالیف شرعی همگی مقید به قدرت است و اگر در مواجهه با ستم، جامعه ای را بسیج و جهت دهی می کنیم، باید قدرت جامعه را برآورد کنیم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امام حسین هم هرگز بدون ارزیابی قدرت خود، بدنبال رویارویی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۷۲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 یارش با لشکر چندهزار نفری نبود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آیا جامعه توان مبارزه با هر ستمی در هر جایی دارد؟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نوبهار با اذعان به این که «ما امروز، نسبت به مردم افغانستان و یمن و فلسطین و اقلیت مسلمان چین و مسلمانان مظلوم چچن نگرانیم» پرسید: اما باید دید آیا جامعه ایران توان آن را دارد که برای ظلم ستیزی که در مقدمه قانون اساسی هم آمده، وارد مبارزه با هر ستمی در هر جایی شود؟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این دانش آموخته علوم دینی، با تاکید بر توجه به اولویت بندی در کمک به مظلومان اظهار کرد: اگر به مظلومان کمک می کنیم برای دفاع از حیات و کرامتشان است. اما نمی توانیم حیات و کرامت مردم خودمان یعنی یاریگران مظلومان را در راه کمک به مظلومان از بین ببریم. کرامت مردم را نمی‌شود برای کمک به مظلومان ضایع کرد‌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او همچنین به لزوم رضایت اردوگاه ظلم‌ستیزان در مبارزه با ستمگران اشاره کرد و گفت: اگر ما لشکری را بسیج می کنیم،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آنان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باید رضایت داشته باشند. مردم باید بعد از دعوت و تشویق، درباره ضرورت و اهمیت آن راضی شوند. اولیای الهی هرگز مردم را در مسیر مبارزه با ستم، با اجبار فیزیکی یا اجبار و الزام ساختاری، ناگزیر نکردند. مبارزه ای که عنصر داوطلبی و رضایت و شهادت طلبی ندارد، نتیجه بخش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هم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نخواهد بود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نوبهار اولویت مبارزه با ستم به مثابه نهاد را مهمتر از مبارزه با شخص ستمگر خواند و گفت: درست است که یکی از مسائل امام حسین، نااهلی یزید بود، از این نظر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که حضور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فرد نااهل در یک مسند، نهاد را به بیراهه می برد؛ ولی مبارزه با سازوکارهای ستم آمیز و نهادهای ظالم از مبارزه با شخص ظالم مهمتر است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D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</w:rPr>
        <w:t>آیا امام‌حسین چارچوب های عقلانی را در مبارزه با ظلم رعایت کرد؟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استاد حقوق دانشگاه شهید بهشتی با اشاره به سلسله اهداف نهضت حسینی، مقابله با بدعت بیعت تحمیلی و تبدیل نهاد وصایت به امپراتوری را مواردی خواند که امام نمی‌توانست از کنار آن بگذرد وحتی به قیمت جانش مجاز به تقیه و تایید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این مفاسد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نبود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به گفته او با وجود اعتقاد ما به علم غیب امام، تمام حرکت ایشان در چارچوب عقل سلیم انسانی قابل فهم است،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هم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چنان که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امام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علاوه بر پیشنهاد مذاکره، چندبار خطبه خواند تا وجدان مردم را خطاب قرار دهد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 آنها را بیدار نماید؛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اما دوراهی یا بیعت یا قتل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که یزید برای امام(ع) طراحی کرده بود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، انحراف کوچکی نبود که امام بتواند آن را بپذیرد و تقیه کند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وی اولویت سیدالشهدا را مبارزه با فساد سیاسی و خفه کردن نخبگان دانست و توضیح داد: مساله امام این است که چرا نظام سیاسی افراد سالمی چون حجر را صرفا بخاطر مخالفت با سب و لعن علی، می کشد. فرمود نظام شما نظام خونریز است‌. نفوس محترم را می کشد.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نظام اموی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جامعه را تبدیل کرده بود به جامعه دوقطبی اموی و علوی و خودی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>/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بیگانه اموی و علوی. اگر به کسی ظن علوی بودن داشتند، او را می کشتند‌‌ و جامعه را به استعباد و بندگی و بردگی کشیده بودند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نوبهار در پایان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با اشاره به برخی آسیب ها در آیین های عاشورایی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 xml:space="preserve">گفت: گاه انبوهی از جمعیت چند ساعت </w:t>
      </w:r>
      <w:r w:rsidR="00E72D0C" w:rsidRPr="00E72D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گرد هم می آیند  اما در مراسم آنان </w:t>
      </w: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متأسفانه از اهداف و کرامتی که امام(ع) به دنبال آن بود، خبری نیست. حال آنکه مجالس عزاداری باید جای معرفت‌آموزی در کنار نوحه و روضه باشد</w:t>
      </w:r>
      <w:r w:rsidRPr="0039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1B3" w:rsidRPr="003911B3" w:rsidRDefault="003911B3" w:rsidP="00E72D0C">
      <w:pPr>
        <w:bidi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1B3">
        <w:rPr>
          <w:rFonts w:ascii="Times New Roman" w:eastAsia="Times New Roman" w:hAnsi="Times New Roman" w:cs="Times New Roman"/>
          <w:sz w:val="24"/>
          <w:szCs w:val="24"/>
          <w:rtl/>
        </w:rPr>
        <w:t>انتهای پیام</w:t>
      </w:r>
    </w:p>
    <w:p w:rsidR="006626D6" w:rsidRPr="00E72D0C" w:rsidRDefault="00E72D0C" w:rsidP="00E72D0C">
      <w:pPr>
        <w:spacing w:line="360" w:lineRule="auto"/>
        <w:contextualSpacing/>
        <w:jc w:val="both"/>
        <w:rPr>
          <w:sz w:val="24"/>
          <w:szCs w:val="24"/>
        </w:rPr>
      </w:pPr>
      <w:r w:rsidRPr="00E72D0C">
        <w:rPr>
          <w:sz w:val="24"/>
          <w:szCs w:val="24"/>
        </w:rPr>
        <w:t>https://fa.shafaqna.com/news/1206259</w:t>
      </w:r>
      <w:r w:rsidRPr="00E72D0C">
        <w:rPr>
          <w:rFonts w:cs="Arial"/>
          <w:sz w:val="24"/>
          <w:szCs w:val="24"/>
          <w:rtl/>
        </w:rPr>
        <w:t>/</w:t>
      </w:r>
    </w:p>
    <w:sectPr w:rsidR="006626D6" w:rsidRPr="00E72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B3"/>
    <w:rsid w:val="003911B3"/>
    <w:rsid w:val="00532FAB"/>
    <w:rsid w:val="006626D6"/>
    <w:rsid w:val="00A3293E"/>
    <w:rsid w:val="00E72D0C"/>
    <w:rsid w:val="00F27820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1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9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1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1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9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1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NR</cp:lastModifiedBy>
  <cp:revision>5</cp:revision>
  <dcterms:created xsi:type="dcterms:W3CDTF">2021-08-18T18:54:00Z</dcterms:created>
  <dcterms:modified xsi:type="dcterms:W3CDTF">2021-08-21T04:16:00Z</dcterms:modified>
</cp:coreProperties>
</file>